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E6" w:rsidRDefault="000A7A59" w:rsidP="000A7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43CAE" w:rsidRPr="0046711A" w:rsidRDefault="007047F2" w:rsidP="004671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11A"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</w:t>
      </w:r>
      <w:r w:rsidR="00536D72" w:rsidRPr="0046711A">
        <w:rPr>
          <w:rFonts w:ascii="Times New Roman" w:hAnsi="Times New Roman" w:cs="Times New Roman"/>
          <w:sz w:val="28"/>
          <w:szCs w:val="28"/>
        </w:rPr>
        <w:t>на проект</w:t>
      </w:r>
      <w:r w:rsidR="00AF15FD" w:rsidRPr="0046711A">
        <w:rPr>
          <w:rFonts w:ascii="Times New Roman" w:hAnsi="Times New Roman" w:cs="Times New Roman"/>
          <w:sz w:val="28"/>
          <w:szCs w:val="28"/>
        </w:rPr>
        <w:t xml:space="preserve"> </w:t>
      </w:r>
      <w:r w:rsidR="00E43CAE" w:rsidRPr="0046711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Карталинского муниципального района </w:t>
      </w:r>
      <w:r w:rsidR="00410770" w:rsidRPr="0046711A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410770" w:rsidRPr="0046711A">
        <w:rPr>
          <w:rFonts w:ascii="Times New Roman" w:eastAsia="Liberation Serif" w:hAnsi="Times New Roman" w:cs="Times New Roman"/>
          <w:sz w:val="28"/>
          <w:szCs w:val="28"/>
        </w:rPr>
        <w:t>об условиях и порядке заключения соглашений о защите и поощрении капиталовложений</w:t>
      </w:r>
      <w:r w:rsidR="00410770" w:rsidRPr="0046711A">
        <w:rPr>
          <w:rFonts w:ascii="Times New Roman" w:hAnsi="Times New Roman" w:cs="Times New Roman"/>
          <w:sz w:val="28"/>
          <w:szCs w:val="28"/>
        </w:rPr>
        <w:t xml:space="preserve"> </w:t>
      </w:r>
      <w:r w:rsidR="00410770" w:rsidRPr="0046711A">
        <w:rPr>
          <w:rFonts w:ascii="Times New Roman" w:eastAsia="Liberation Serif" w:hAnsi="Times New Roman" w:cs="Times New Roman"/>
          <w:sz w:val="28"/>
          <w:szCs w:val="28"/>
        </w:rPr>
        <w:t>со стороны</w:t>
      </w:r>
      <w:r w:rsidR="00410770" w:rsidRPr="0046711A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района»</w:t>
      </w:r>
      <w:r w:rsidR="00E43CAE" w:rsidRPr="0046711A">
        <w:rPr>
          <w:rFonts w:ascii="Times New Roman" w:hAnsi="Times New Roman" w:cs="Times New Roman"/>
          <w:sz w:val="28"/>
          <w:szCs w:val="28"/>
        </w:rPr>
        <w:t>.</w:t>
      </w:r>
    </w:p>
    <w:p w:rsidR="002358A6" w:rsidRDefault="001F46C0" w:rsidP="002358A6">
      <w:pPr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>
        <w:t xml:space="preserve">  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6"/>
        <w:tblW w:w="9624" w:type="dxa"/>
        <w:jc w:val="center"/>
        <w:tblLook w:val="04A0"/>
      </w:tblPr>
      <w:tblGrid>
        <w:gridCol w:w="876"/>
        <w:gridCol w:w="8695"/>
        <w:gridCol w:w="53"/>
      </w:tblGrid>
      <w:tr w:rsidR="0084514D" w:rsidTr="00836446">
        <w:trPr>
          <w:gridAfter w:val="1"/>
          <w:wAfter w:w="53" w:type="dxa"/>
          <w:trHeight w:val="621"/>
          <w:jc w:val="center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14D" w:rsidRPr="00082AAA" w:rsidRDefault="0084514D" w:rsidP="00836446">
            <w:pPr>
              <w:pStyle w:val="a9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2AAA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:rsidR="0084514D" w:rsidRPr="00082AAA" w:rsidRDefault="0084514D" w:rsidP="008364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pStyle w:val="a9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48" w:type="dxa"/>
            <w:gridSpan w:val="2"/>
          </w:tcPr>
          <w:p w:rsidR="0084514D" w:rsidRPr="00502A18" w:rsidRDefault="0084514D" w:rsidP="00845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исполнительной власти – разработчик </w:t>
            </w:r>
            <w:r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нормативного правового акта (далее - разработчик):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 отдел экономики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48" w:type="dxa"/>
            <w:gridSpan w:val="2"/>
          </w:tcPr>
          <w:p w:rsidR="00536D72" w:rsidRPr="00410770" w:rsidRDefault="0084514D" w:rsidP="00536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  <w:r w:rsidR="00536D72" w:rsidRPr="00536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6D72"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 проект  постановления администрации Карталинского муниципального района </w:t>
            </w:r>
            <w:r w:rsidR="00410770" w:rsidRPr="0041077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</w:t>
            </w:r>
            <w:r w:rsidR="00410770" w:rsidRPr="00410770">
              <w:rPr>
                <w:rFonts w:ascii="Times New Roman" w:eastAsia="Liberation Serif" w:hAnsi="Times New Roman" w:cs="Times New Roman"/>
                <w:sz w:val="24"/>
                <w:szCs w:val="24"/>
              </w:rPr>
              <w:t>об условиях и порядке заключения соглашений о защите и поощрении капиталовложений</w:t>
            </w:r>
            <w:r w:rsidR="00410770" w:rsidRPr="0041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770" w:rsidRPr="00410770">
              <w:rPr>
                <w:rFonts w:ascii="Times New Roman" w:eastAsia="Liberation Serif" w:hAnsi="Times New Roman" w:cs="Times New Roman"/>
                <w:sz w:val="24"/>
                <w:szCs w:val="24"/>
              </w:rPr>
              <w:t>со стороны</w:t>
            </w:r>
            <w:r w:rsidR="00410770" w:rsidRPr="00410770">
              <w:rPr>
                <w:rFonts w:ascii="Times New Roman" w:hAnsi="Times New Roman" w:cs="Times New Roman"/>
                <w:sz w:val="24"/>
                <w:szCs w:val="24"/>
              </w:rPr>
              <w:t xml:space="preserve"> Карталинского муниципального района»</w:t>
            </w:r>
            <w:r w:rsidR="00536D72" w:rsidRPr="0041077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536D72" w:rsidRPr="004107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  <w:p w:rsidR="0084514D" w:rsidRPr="00257C84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48" w:type="dxa"/>
            <w:gridSpan w:val="2"/>
          </w:tcPr>
          <w:p w:rsidR="00536D72" w:rsidRDefault="0084514D" w:rsidP="00536D7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проекта нормативного правового акта: </w:t>
            </w:r>
          </w:p>
          <w:p w:rsidR="00410770" w:rsidRPr="00410770" w:rsidRDefault="00410770" w:rsidP="00410770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410770">
              <w:rPr>
                <w:sz w:val="24"/>
                <w:szCs w:val="24"/>
              </w:rPr>
              <w:t>1)   частью 8 статьи 4 Федерального закона от 1 апреля 2020 г. N 69-ФЗ "О защите и поощрении капиталовложений в Российской Федерации</w:t>
            </w:r>
          </w:p>
          <w:p w:rsidR="00410770" w:rsidRPr="00410770" w:rsidRDefault="00410770" w:rsidP="0041077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770" w:rsidRPr="00410770" w:rsidRDefault="00410770" w:rsidP="0041077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770" w:rsidRPr="00410770" w:rsidRDefault="00410770" w:rsidP="0041077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10770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позволяет муниципальному образованию – Карталинский муниципальный район выступать стороной соглашения, если одновременно стороной такого соглашения является </w:t>
            </w:r>
            <w:r w:rsidRPr="00410770">
              <w:rPr>
                <w:rFonts w:ascii="Times New Roman" w:eastAsia="Courier New" w:hAnsi="Times New Roman" w:cs="Times New Roman"/>
                <w:color w:val="000000"/>
                <w:kern w:val="2"/>
                <w:sz w:val="24"/>
                <w:szCs w:val="24"/>
                <w:lang w:eastAsia="hi-IN"/>
              </w:rPr>
              <w:t>Челябинская</w:t>
            </w:r>
            <w:r w:rsidRPr="00410770"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  <w:r w:rsidRPr="00410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4514D" w:rsidRPr="001D24AD" w:rsidRDefault="0084514D" w:rsidP="00845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48" w:type="dxa"/>
            <w:gridSpan w:val="2"/>
          </w:tcPr>
          <w:p w:rsidR="0084514D" w:rsidRDefault="0084514D" w:rsidP="00536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упления в силу проекта акта: </w:t>
            </w:r>
            <w:r w:rsidR="00410770">
              <w:rPr>
                <w:rFonts w:ascii="Times New Roman" w:hAnsi="Times New Roman" w:cs="Times New Roman"/>
                <w:i/>
                <w:sz w:val="24"/>
                <w:szCs w:val="24"/>
              </w:rPr>
              <w:t>июль</w:t>
            </w:r>
            <w:r w:rsidR="00536D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  <w:r w:rsidRPr="00EF0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748" w:type="dxa"/>
            <w:gridSpan w:val="2"/>
          </w:tcPr>
          <w:p w:rsidR="0084514D" w:rsidRPr="00F13FD4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Контактная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рмация исполнителя разработчика: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748" w:type="dxa"/>
            <w:gridSpan w:val="2"/>
          </w:tcPr>
          <w:p w:rsidR="0084514D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Коломиец Марина Петровна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748" w:type="dxa"/>
            <w:gridSpan w:val="2"/>
          </w:tcPr>
          <w:p w:rsidR="0084514D" w:rsidRPr="00F13FD4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экономики администрации Карталинского муниципального района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748" w:type="dxa"/>
            <w:gridSpan w:val="2"/>
          </w:tcPr>
          <w:p w:rsidR="0084514D" w:rsidRPr="00F13FD4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Тел: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8(35133)2-28-09</w:t>
            </w:r>
          </w:p>
        </w:tc>
      </w:tr>
      <w:tr w:rsidR="0084514D" w:rsidRPr="00F13FD4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748" w:type="dxa"/>
            <w:gridSpan w:val="2"/>
          </w:tcPr>
          <w:p w:rsidR="0084514D" w:rsidRPr="0084514D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ekonomika</w:t>
            </w:r>
            <w:proofErr w:type="spellEnd"/>
            <w:r w:rsidRPr="0084514D">
              <w:rPr>
                <w:rFonts w:ascii="Times New Roman" w:hAnsi="Times New Roman" w:cs="Times New Roman"/>
                <w:sz w:val="24"/>
                <w:szCs w:val="24"/>
              </w:rPr>
              <w:t>90@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845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2. Степень регулирующего воздействия положений проекта акта</w:t>
      </w:r>
    </w:p>
    <w:tbl>
      <w:tblPr>
        <w:tblStyle w:val="a6"/>
        <w:tblW w:w="0" w:type="auto"/>
        <w:jc w:val="center"/>
        <w:tblLook w:val="04A0"/>
      </w:tblPr>
      <w:tblGrid>
        <w:gridCol w:w="900"/>
        <w:gridCol w:w="7149"/>
        <w:gridCol w:w="1522"/>
      </w:tblGrid>
      <w:tr w:rsidR="0084514D" w:rsidRPr="00F13FD4" w:rsidTr="00836446">
        <w:trPr>
          <w:jc w:val="center"/>
        </w:trPr>
        <w:tc>
          <w:tcPr>
            <w:tcW w:w="90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79" w:type="dxa"/>
          </w:tcPr>
          <w:p w:rsidR="0084514D" w:rsidRPr="00F13FD4" w:rsidRDefault="0084514D" w:rsidP="0083644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положений проекта акта:</w:t>
            </w:r>
          </w:p>
        </w:tc>
        <w:tc>
          <w:tcPr>
            <w:tcW w:w="1525" w:type="dxa"/>
          </w:tcPr>
          <w:p w:rsidR="0084514D" w:rsidRPr="00F13FD4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высокая</w:t>
            </w:r>
          </w:p>
        </w:tc>
      </w:tr>
      <w:tr w:rsidR="0084514D" w:rsidRPr="00F13FD4" w:rsidTr="00836446">
        <w:trPr>
          <w:jc w:val="center"/>
        </w:trPr>
        <w:tc>
          <w:tcPr>
            <w:tcW w:w="90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04" w:type="dxa"/>
            <w:gridSpan w:val="2"/>
          </w:tcPr>
          <w:p w:rsidR="0084514D" w:rsidRDefault="0084514D" w:rsidP="0083644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к определенной степени регулирующего воздействия:</w:t>
            </w:r>
          </w:p>
          <w:p w:rsidR="00410770" w:rsidRPr="00410770" w:rsidRDefault="00410770" w:rsidP="004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41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70">
              <w:rPr>
                <w:rFonts w:ascii="Times New Roman" w:eastAsia="Liberation Serif" w:hAnsi="Times New Roman" w:cs="Times New Roman"/>
                <w:sz w:val="24"/>
                <w:szCs w:val="24"/>
              </w:rPr>
              <w:t>об условиях и порядке заключения соглашений о защите и поощрении капиталовложений</w:t>
            </w:r>
            <w:r w:rsidRPr="0041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70">
              <w:rPr>
                <w:rFonts w:ascii="Times New Roman" w:eastAsia="Liberation Serif" w:hAnsi="Times New Roman" w:cs="Times New Roman"/>
                <w:sz w:val="24"/>
                <w:szCs w:val="24"/>
              </w:rPr>
              <w:t>со стороны</w:t>
            </w:r>
            <w:r w:rsidRPr="00410770">
              <w:rPr>
                <w:rFonts w:ascii="Times New Roman" w:hAnsi="Times New Roman" w:cs="Times New Roman"/>
                <w:sz w:val="24"/>
                <w:szCs w:val="24"/>
              </w:rPr>
              <w:t xml:space="preserve"> Карталинского муниципального района.   </w:t>
            </w:r>
            <w:r w:rsidRPr="004107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  <w:p w:rsidR="0084514D" w:rsidRPr="00350C30" w:rsidRDefault="0084514D" w:rsidP="00536D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4514D" w:rsidRPr="00F13FD4" w:rsidRDefault="0084514D" w:rsidP="008451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F13FD4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6"/>
        <w:tblW w:w="0" w:type="auto"/>
        <w:jc w:val="center"/>
        <w:tblLook w:val="04A0"/>
      </w:tblPr>
      <w:tblGrid>
        <w:gridCol w:w="851"/>
        <w:gridCol w:w="8720"/>
      </w:tblGrid>
      <w:tr w:rsidR="0084514D" w:rsidRPr="00F13FD4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8754" w:type="dxa"/>
          </w:tcPr>
          <w:p w:rsidR="0084514D" w:rsidRPr="00BD0482" w:rsidRDefault="0084514D" w:rsidP="004107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на решение которой направлен предлагаемый способ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условий и факторов ее существования: </w:t>
            </w:r>
          </w:p>
        </w:tc>
      </w:tr>
      <w:tr w:rsidR="0084514D" w:rsidRPr="00861FD7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54" w:type="dxa"/>
          </w:tcPr>
          <w:p w:rsidR="0084514D" w:rsidRPr="00BD0482" w:rsidRDefault="0084514D" w:rsidP="004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егативны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, возникающи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наличием проблемы: </w:t>
            </w:r>
          </w:p>
        </w:tc>
      </w:tr>
      <w:tr w:rsidR="0084514D" w:rsidRPr="00861FD7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54" w:type="dxa"/>
          </w:tcPr>
          <w:p w:rsidR="0084514D" w:rsidRPr="00BD0482" w:rsidRDefault="0084514D" w:rsidP="00FC57D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существования проблемы: </w:t>
            </w:r>
          </w:p>
        </w:tc>
      </w:tr>
      <w:tr w:rsidR="0084514D" w:rsidRPr="00861FD7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754" w:type="dxa"/>
          </w:tcPr>
          <w:p w:rsidR="0084514D" w:rsidRPr="00861FD7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84514D" w:rsidRPr="00861FD7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54" w:type="dxa"/>
          </w:tcPr>
          <w:p w:rsidR="0084514D" w:rsidRPr="00861FD7" w:rsidRDefault="0084514D" w:rsidP="00287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условий, при которых проблема может быть решена в целом без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вмешательства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государства: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F65">
              <w:rPr>
                <w:rFonts w:ascii="Times New Roman" w:hAnsi="Times New Roman" w:cs="Times New Roman"/>
                <w:i/>
                <w:sz w:val="24"/>
                <w:szCs w:val="24"/>
              </w:rPr>
              <w:t>невозможно</w:t>
            </w:r>
          </w:p>
        </w:tc>
      </w:tr>
      <w:tr w:rsidR="0084514D" w:rsidRPr="00F13FD4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54" w:type="dxa"/>
          </w:tcPr>
          <w:p w:rsidR="0084514D" w:rsidRPr="00F13FD4" w:rsidRDefault="0084514D" w:rsidP="00BA5F80">
            <w:pPr>
              <w:pStyle w:val="a9"/>
              <w:tabs>
                <w:tab w:val="left" w:pos="6226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F80"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  <w:r w:rsidR="00287F65"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экономики</w:t>
            </w:r>
          </w:p>
        </w:tc>
      </w:tr>
    </w:tbl>
    <w:p w:rsidR="0084514D" w:rsidRPr="00F13FD4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13FD4">
        <w:rPr>
          <w:rFonts w:ascii="Times New Roman" w:hAnsi="Times New Roman" w:cs="Times New Roman"/>
          <w:sz w:val="24"/>
          <w:szCs w:val="24"/>
        </w:rPr>
        <w:t>.</w:t>
      </w:r>
      <w:r w:rsidRPr="000C2922">
        <w:rPr>
          <w:rFonts w:ascii="Times New Roman" w:hAnsi="Times New Roman" w:cs="Times New Roman"/>
          <w:sz w:val="24"/>
          <w:szCs w:val="24"/>
        </w:rPr>
        <w:t>Цели регулирования</w:t>
      </w:r>
    </w:p>
    <w:p w:rsidR="0084514D" w:rsidRPr="00F13FD4" w:rsidRDefault="0084514D" w:rsidP="0084514D">
      <w:pPr>
        <w:pStyle w:val="a9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851"/>
        <w:gridCol w:w="5812"/>
        <w:gridCol w:w="567"/>
        <w:gridCol w:w="2375"/>
      </w:tblGrid>
      <w:tr w:rsidR="0084514D" w:rsidTr="00836446">
        <w:trPr>
          <w:jc w:val="center"/>
        </w:trPr>
        <w:tc>
          <w:tcPr>
            <w:tcW w:w="851" w:type="dxa"/>
            <w:vMerge w:val="restart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целей предлагаемого регулирования, их соотношение с проблемой: </w:t>
            </w:r>
          </w:p>
        </w:tc>
        <w:tc>
          <w:tcPr>
            <w:tcW w:w="567" w:type="dxa"/>
          </w:tcPr>
          <w:p w:rsidR="0084514D" w:rsidRPr="00CC407D" w:rsidRDefault="0084514D" w:rsidP="00836446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75" w:type="dxa"/>
          </w:tcPr>
          <w:p w:rsidR="0084514D" w:rsidRPr="00CC407D" w:rsidRDefault="0084514D" w:rsidP="00836446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                                              целей предполагаемого регулирования: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  <w:vMerge/>
          </w:tcPr>
          <w:p w:rsidR="0084514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4514D" w:rsidRPr="00FE0D4E" w:rsidRDefault="00FE0D4E" w:rsidP="001251AD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D4E">
              <w:rPr>
                <w:rFonts w:ascii="Times New Roman" w:hAnsi="Times New Roman" w:cs="Times New Roman"/>
                <w:szCs w:val="28"/>
              </w:rPr>
              <w:t xml:space="preserve">Карталинский муниципальный район выступать стороной соглашения, если одновременно стороной такого соглашения является </w:t>
            </w:r>
            <w:r w:rsidRPr="00FE0D4E">
              <w:rPr>
                <w:rFonts w:ascii="Times New Roman" w:eastAsia="Courier New" w:hAnsi="Times New Roman" w:cs="Times New Roman"/>
                <w:color w:val="000000"/>
                <w:kern w:val="2"/>
                <w:szCs w:val="28"/>
                <w:lang w:eastAsia="hi-IN"/>
              </w:rPr>
              <w:t>Челябинская</w:t>
            </w:r>
            <w:r w:rsidRPr="00FE0D4E">
              <w:rPr>
                <w:rFonts w:ascii="Times New Roman" w:hAnsi="Times New Roman" w:cs="Times New Roman"/>
                <w:szCs w:val="28"/>
              </w:rPr>
              <w:t xml:space="preserve"> область.</w:t>
            </w:r>
            <w:r w:rsidRPr="00FE0D4E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ab/>
            </w:r>
          </w:p>
        </w:tc>
        <w:tc>
          <w:tcPr>
            <w:tcW w:w="2942" w:type="dxa"/>
            <w:gridSpan w:val="2"/>
          </w:tcPr>
          <w:p w:rsidR="0084514D" w:rsidRPr="005D3D9B" w:rsidRDefault="0084514D" w:rsidP="0083644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754" w:type="dxa"/>
            <w:gridSpan w:val="3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275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принципы правового регулирования, программные документы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Челябинской области</w:t>
            </w:r>
            <w:r w:rsidRPr="00EF7275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положений, которым соответствуют цели предлагаемого регулирования:</w:t>
            </w:r>
          </w:p>
          <w:p w:rsidR="00FE0D4E" w:rsidRPr="00FE0D4E" w:rsidRDefault="00FE0D4E" w:rsidP="00FE0D4E">
            <w:pPr>
              <w:pStyle w:val="20"/>
              <w:shd w:val="clear" w:color="auto" w:fill="auto"/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FE0D4E">
              <w:rPr>
                <w:sz w:val="24"/>
                <w:szCs w:val="24"/>
              </w:rPr>
              <w:t>1)   частью 8 статьи 4 Федерального закона от 1 апреля 2020 г. N 69-ФЗ "О защите и поощрении капиталовложений в Российской Федерации.</w:t>
            </w:r>
          </w:p>
          <w:p w:rsidR="0084514D" w:rsidRPr="00FB6C17" w:rsidRDefault="0084514D" w:rsidP="00FE0D4E">
            <w:pPr>
              <w:pStyle w:val="20"/>
              <w:shd w:val="clear" w:color="auto" w:fill="auto"/>
              <w:spacing w:after="0" w:line="240" w:lineRule="auto"/>
              <w:ind w:firstLine="709"/>
              <w:rPr>
                <w:i/>
                <w:sz w:val="24"/>
                <w:szCs w:val="24"/>
              </w:rPr>
            </w:pP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754" w:type="dxa"/>
            <w:gridSpan w:val="3"/>
          </w:tcPr>
          <w:p w:rsidR="0084514D" w:rsidRPr="001514A1" w:rsidRDefault="0084514D" w:rsidP="00836446">
            <w:pPr>
              <w:pStyle w:val="aa"/>
              <w:keepNext w:val="0"/>
              <w:rPr>
                <w:b w:val="0"/>
                <w:i/>
                <w:kern w:val="0"/>
                <w:sz w:val="24"/>
                <w:szCs w:val="24"/>
                <w:lang w:eastAsia="ru-RU"/>
              </w:rPr>
            </w:pPr>
            <w:r w:rsidRPr="001514A1">
              <w:rPr>
                <w:rFonts w:eastAsiaTheme="minorHAnsi"/>
                <w:b w:val="0"/>
                <w:kern w:val="0"/>
                <w:sz w:val="24"/>
                <w:szCs w:val="24"/>
              </w:rPr>
              <w:t>Иная информация о целях предлагаемого регулирования:</w:t>
            </w: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 xml:space="preserve"> </w:t>
            </w:r>
            <w:r w:rsidRPr="001514A1">
              <w:rPr>
                <w:b w:val="0"/>
                <w:i/>
                <w:kern w:val="0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</w:tbl>
    <w:p w:rsidR="0084514D" w:rsidRDefault="0084514D" w:rsidP="0084514D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65983">
        <w:rPr>
          <w:rFonts w:ascii="Times New Roman" w:hAnsi="Times New Roman" w:cs="Times New Roman"/>
          <w:sz w:val="24"/>
          <w:szCs w:val="24"/>
        </w:rPr>
        <w:t>. Описание предлагаемого регулирования и иных возможных способов решения проблемы</w:t>
      </w:r>
    </w:p>
    <w:p w:rsidR="0084514D" w:rsidRPr="007340BA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850"/>
        <w:gridCol w:w="8721"/>
      </w:tblGrid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754" w:type="dxa"/>
          </w:tcPr>
          <w:p w:rsidR="00FE0D4E" w:rsidRPr="00410770" w:rsidRDefault="0084514D" w:rsidP="00FE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преодоления, </w:t>
            </w:r>
            <w:r w:rsidRPr="00881C67">
              <w:rPr>
                <w:rFonts w:ascii="Times New Roman" w:hAnsi="Times New Roman" w:cs="Times New Roman"/>
                <w:sz w:val="24"/>
                <w:szCs w:val="24"/>
              </w:rPr>
              <w:t>связанных с ней негативных эффектов: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4E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FE0D4E" w:rsidRPr="0041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4E" w:rsidRPr="00410770">
              <w:rPr>
                <w:rFonts w:ascii="Times New Roman" w:eastAsia="Liberation Serif" w:hAnsi="Times New Roman" w:cs="Times New Roman"/>
                <w:sz w:val="24"/>
                <w:szCs w:val="24"/>
              </w:rPr>
              <w:t>об условиях и порядке заключения соглашений о защите и поощрении капиталовложений</w:t>
            </w:r>
            <w:r w:rsidR="00FE0D4E" w:rsidRPr="0041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4E" w:rsidRPr="00410770">
              <w:rPr>
                <w:rFonts w:ascii="Times New Roman" w:eastAsia="Liberation Serif" w:hAnsi="Times New Roman" w:cs="Times New Roman"/>
                <w:sz w:val="24"/>
                <w:szCs w:val="24"/>
              </w:rPr>
              <w:t>со стороны</w:t>
            </w:r>
            <w:r w:rsidR="00FE0D4E" w:rsidRPr="00410770">
              <w:rPr>
                <w:rFonts w:ascii="Times New Roman" w:hAnsi="Times New Roman" w:cs="Times New Roman"/>
                <w:sz w:val="24"/>
                <w:szCs w:val="24"/>
              </w:rPr>
              <w:t xml:space="preserve"> Карталинского муниципального района.   </w:t>
            </w:r>
            <w:r w:rsidR="00FE0D4E" w:rsidRPr="004107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  <w:p w:rsidR="0084514D" w:rsidRDefault="0084514D" w:rsidP="009C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754" w:type="dxa"/>
          </w:tcPr>
          <w:p w:rsidR="0084514D" w:rsidRPr="007D7E54" w:rsidRDefault="0084514D" w:rsidP="00CE234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могла бы быть решена проблема)</w:t>
            </w:r>
            <w:r w:rsidR="00FE0D4E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754" w:type="dxa"/>
          </w:tcPr>
          <w:p w:rsidR="0084514D" w:rsidRDefault="0084514D" w:rsidP="00CE234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4D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предлагаемого способа решения проблемы</w:t>
            </w:r>
            <w:r w:rsidRPr="00ED281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754" w:type="dxa"/>
          </w:tcPr>
          <w:p w:rsidR="0084514D" w:rsidRPr="00BA69E1" w:rsidRDefault="0084514D" w:rsidP="0083644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502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 способе решения проблемы: </w:t>
            </w:r>
            <w:r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>отсутст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вуе</w:t>
            </w:r>
            <w:r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</w:t>
            </w:r>
          </w:p>
        </w:tc>
      </w:tr>
    </w:tbl>
    <w:p w:rsidR="0084514D" w:rsidRPr="004E18FD" w:rsidRDefault="0084514D" w:rsidP="0084514D">
      <w:pPr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723F2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76"/>
        <w:gridCol w:w="2987"/>
        <w:gridCol w:w="576"/>
        <w:gridCol w:w="2664"/>
        <w:gridCol w:w="816"/>
        <w:gridCol w:w="1952"/>
      </w:tblGrid>
      <w:tr w:rsidR="0084514D" w:rsidTr="00836446">
        <w:trPr>
          <w:jc w:val="center"/>
        </w:trPr>
        <w:tc>
          <w:tcPr>
            <w:tcW w:w="512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57" w:type="dxa"/>
          </w:tcPr>
          <w:p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участников отношений      </w:t>
            </w:r>
          </w:p>
        </w:tc>
        <w:tc>
          <w:tcPr>
            <w:tcW w:w="576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796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22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1971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изменения количества </w:t>
            </w:r>
          </w:p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в среднесрочном 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периоде     </w:t>
            </w:r>
          </w:p>
        </w:tc>
      </w:tr>
      <w:tr w:rsidR="0084514D" w:rsidTr="00836446">
        <w:trPr>
          <w:jc w:val="center"/>
        </w:trPr>
        <w:tc>
          <w:tcPr>
            <w:tcW w:w="3669" w:type="dxa"/>
            <w:gridSpan w:val="2"/>
          </w:tcPr>
          <w:p w:rsidR="0084514D" w:rsidRPr="0079468A" w:rsidRDefault="008F6386" w:rsidP="00CE2343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3372" w:type="dxa"/>
            <w:gridSpan w:val="2"/>
          </w:tcPr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FE0D4E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неограниченно</w:t>
            </w: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Pr="00827CD6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93" w:type="dxa"/>
            <w:gridSpan w:val="2"/>
          </w:tcPr>
          <w:p w:rsidR="0084514D" w:rsidRDefault="0084514D" w:rsidP="00FE0D4E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84514D" w:rsidTr="00836446">
        <w:trPr>
          <w:jc w:val="center"/>
        </w:trPr>
        <w:tc>
          <w:tcPr>
            <w:tcW w:w="512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322" w:type="dxa"/>
            <w:gridSpan w:val="5"/>
          </w:tcPr>
          <w:p w:rsidR="0084514D" w:rsidRPr="007D7E54" w:rsidRDefault="0084514D" w:rsidP="00CE2343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23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Администрация Карталинского муниципального района </w:t>
            </w:r>
          </w:p>
        </w:tc>
      </w:tr>
    </w:tbl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Новые, изменяемые и отменяемые функции, полномочия, обязанности и права областных органов и органов местного самоуправления, а также порядок их реализации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858"/>
        <w:gridCol w:w="3637"/>
        <w:gridCol w:w="3076"/>
      </w:tblGrid>
      <w:tr w:rsidR="0084514D" w:rsidTr="00836446">
        <w:trPr>
          <w:jc w:val="center"/>
        </w:trPr>
        <w:tc>
          <w:tcPr>
            <w:tcW w:w="2873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70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97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84514D" w:rsidRPr="00180CDE" w:rsidTr="00836446">
        <w:trPr>
          <w:jc w:val="center"/>
        </w:trPr>
        <w:tc>
          <w:tcPr>
            <w:tcW w:w="2873" w:type="dxa"/>
          </w:tcPr>
          <w:p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новых или изменения существующих 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полномочи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,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прав</w:t>
            </w:r>
          </w:p>
        </w:tc>
        <w:tc>
          <w:tcPr>
            <w:tcW w:w="3670" w:type="dxa"/>
          </w:tcPr>
          <w:p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рядок реализации</w:t>
            </w:r>
          </w:p>
        </w:tc>
        <w:tc>
          <w:tcPr>
            <w:tcW w:w="3097" w:type="dxa"/>
          </w:tcPr>
          <w:p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трудозатрат и потребностей в иных ресурсах</w:t>
            </w:r>
          </w:p>
        </w:tc>
      </w:tr>
      <w:tr w:rsidR="0084514D" w:rsidRPr="006C4396" w:rsidTr="00836446">
        <w:trPr>
          <w:jc w:val="center"/>
        </w:trPr>
        <w:tc>
          <w:tcPr>
            <w:tcW w:w="2873" w:type="dxa"/>
          </w:tcPr>
          <w:p w:rsidR="0084514D" w:rsidRPr="00FB6C17" w:rsidRDefault="00A63267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670" w:type="dxa"/>
          </w:tcPr>
          <w:p w:rsidR="0084514D" w:rsidRPr="00FB6C17" w:rsidRDefault="00A63267" w:rsidP="00836446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097" w:type="dxa"/>
          </w:tcPr>
          <w:p w:rsidR="0084514D" w:rsidRPr="00FB6C17" w:rsidRDefault="00A63267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84514D" w:rsidRDefault="0084514D" w:rsidP="0084514D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E22E3"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4E22E3">
        <w:rPr>
          <w:rFonts w:ascii="Times New Roman" w:hAnsi="Times New Roman" w:cs="Times New Roman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22E3">
        <w:rPr>
          <w:rFonts w:ascii="Times New Roman" w:hAnsi="Times New Roman" w:cs="Times New Roman"/>
          <w:sz w:val="24"/>
          <w:szCs w:val="24"/>
        </w:rPr>
        <w:t>возможных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E22E3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77"/>
        <w:gridCol w:w="1392"/>
        <w:gridCol w:w="1701"/>
        <w:gridCol w:w="2724"/>
        <w:gridCol w:w="3211"/>
      </w:tblGrid>
      <w:tr w:rsidR="0084514D" w:rsidTr="00836446">
        <w:trPr>
          <w:jc w:val="center"/>
        </w:trPr>
        <w:tc>
          <w:tcPr>
            <w:tcW w:w="3670" w:type="dxa"/>
            <w:gridSpan w:val="3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724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21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</w:tr>
      <w:tr w:rsidR="0084514D" w:rsidTr="00836446">
        <w:trPr>
          <w:jc w:val="center"/>
        </w:trPr>
        <w:tc>
          <w:tcPr>
            <w:tcW w:w="3670" w:type="dxa"/>
            <w:gridSpan w:val="3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новой, изменяемой или отменяемой функции: </w:t>
            </w:r>
          </w:p>
        </w:tc>
        <w:tc>
          <w:tcPr>
            <w:tcW w:w="2724" w:type="dxa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описание расходов и возможных поступлений бюджетной системы Российской Федерации:</w:t>
            </w:r>
          </w:p>
        </w:tc>
        <w:tc>
          <w:tcPr>
            <w:tcW w:w="3211" w:type="dxa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ублей:</w:t>
            </w:r>
          </w:p>
        </w:tc>
      </w:tr>
      <w:tr w:rsidR="0084514D" w:rsidTr="00836446">
        <w:trPr>
          <w:jc w:val="center"/>
        </w:trPr>
        <w:tc>
          <w:tcPr>
            <w:tcW w:w="3670" w:type="dxa"/>
            <w:gridSpan w:val="3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не изменяется</w:t>
            </w:r>
          </w:p>
        </w:tc>
        <w:tc>
          <w:tcPr>
            <w:tcW w:w="2724" w:type="dxa"/>
          </w:tcPr>
          <w:p w:rsidR="0084514D" w:rsidRPr="00FD0286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  <w:tc>
          <w:tcPr>
            <w:tcW w:w="3211" w:type="dxa"/>
          </w:tcPr>
          <w:p w:rsidR="0084514D" w:rsidRPr="0079468A" w:rsidRDefault="00FD0286" w:rsidP="00FD02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0286">
              <w:rPr>
                <w:rFonts w:ascii="Times New Roman" w:hAnsi="Times New Roman" w:cs="Times New Roman"/>
                <w:sz w:val="24"/>
                <w:szCs w:val="24"/>
              </w:rPr>
              <w:t>увеличится</w:t>
            </w:r>
          </w:p>
        </w:tc>
      </w:tr>
      <w:tr w:rsidR="0084514D" w:rsidRPr="00F13FD4" w:rsidTr="00836446">
        <w:trPr>
          <w:jc w:val="center"/>
        </w:trPr>
        <w:tc>
          <w:tcPr>
            <w:tcW w:w="577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9028" w:type="dxa"/>
            <w:gridSpan w:val="4"/>
          </w:tcPr>
          <w:p w:rsidR="0084514D" w:rsidRPr="00CC407D" w:rsidRDefault="0084514D" w:rsidP="00F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исполняющего (предполагаемого уполномоченного исполнять) функцию: </w:t>
            </w:r>
            <w:r w:rsidR="00FD0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Карталинского муниципального района </w:t>
            </w:r>
          </w:p>
        </w:tc>
      </w:tr>
      <w:tr w:rsidR="0084514D" w:rsidTr="00836446">
        <w:trPr>
          <w:jc w:val="center"/>
        </w:trPr>
        <w:tc>
          <w:tcPr>
            <w:tcW w:w="9605" w:type="dxa"/>
            <w:gridSpan w:val="5"/>
          </w:tcPr>
          <w:p w:rsidR="0084514D" w:rsidRPr="00003DE9" w:rsidRDefault="0084514D" w:rsidP="00FD028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Е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>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ременные расходы (указать год 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возникновения): </w:t>
            </w:r>
            <w:r w:rsidR="00FD0286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84514D" w:rsidTr="00836446">
        <w:trPr>
          <w:jc w:val="center"/>
        </w:trPr>
        <w:tc>
          <w:tcPr>
            <w:tcW w:w="1969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6" w:type="dxa"/>
            <w:gridSpan w:val="3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  <w:r w:rsidRPr="00CC407D">
              <w:rPr>
                <w:rFonts w:ascii="Times New Roman" w:hAnsi="Times New Roman" w:cs="Times New Roman"/>
                <w:i/>
                <w:sz w:val="24"/>
                <w:szCs w:val="24"/>
              </w:rPr>
              <w:t>не потребует дополнительных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</w:t>
            </w:r>
          </w:p>
        </w:tc>
      </w:tr>
      <w:tr w:rsidR="0084514D" w:rsidTr="00836446">
        <w:trPr>
          <w:jc w:val="center"/>
        </w:trPr>
        <w:tc>
          <w:tcPr>
            <w:tcW w:w="1969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6" w:type="dxa"/>
            <w:gridSpan w:val="3"/>
          </w:tcPr>
          <w:p w:rsidR="0084514D" w:rsidRPr="00CC407D" w:rsidRDefault="0084514D" w:rsidP="00FD028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FD02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Администрация Карталинского муниципального района </w:t>
            </w:r>
          </w:p>
        </w:tc>
      </w:tr>
    </w:tbl>
    <w:p w:rsidR="0084514D" w:rsidRDefault="0084514D" w:rsidP="0084514D">
      <w:pPr>
        <w:rPr>
          <w:rFonts w:ascii="Times New Roman" w:hAnsi="Times New Roman" w:cs="Times New Roman"/>
          <w:sz w:val="24"/>
          <w:szCs w:val="24"/>
        </w:rPr>
      </w:pPr>
    </w:p>
    <w:p w:rsidR="0084514D" w:rsidRPr="005857C8" w:rsidRDefault="0084514D" w:rsidP="00845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7C8">
        <w:rPr>
          <w:rFonts w:ascii="Times New Roman" w:hAnsi="Times New Roman" w:cs="Times New Roman"/>
          <w:sz w:val="24"/>
          <w:szCs w:val="24"/>
        </w:rPr>
        <w:t>9. Новые преимущества, а также обязанности для субъектов предпринимательской и иной деятельности или изменение содержания существующих обязанностей, а также порядок организации их исполнения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692"/>
        <w:gridCol w:w="2410"/>
        <w:gridCol w:w="1134"/>
        <w:gridCol w:w="2410"/>
        <w:gridCol w:w="567"/>
        <w:gridCol w:w="2674"/>
      </w:tblGrid>
      <w:tr w:rsidR="0084514D" w:rsidTr="00836446">
        <w:trPr>
          <w:jc w:val="center"/>
        </w:trPr>
        <w:tc>
          <w:tcPr>
            <w:tcW w:w="692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10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134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10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новых преимуществ и обязанностей или изменения содержания существующих 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</w:t>
            </w:r>
          </w:p>
        </w:tc>
        <w:tc>
          <w:tcPr>
            <w:tcW w:w="567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2674" w:type="dxa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</w:t>
            </w:r>
          </w:p>
        </w:tc>
      </w:tr>
      <w:tr w:rsidR="0084514D" w:rsidRPr="00BB51FB" w:rsidTr="00836446">
        <w:trPr>
          <w:trHeight w:val="996"/>
          <w:jc w:val="center"/>
        </w:trPr>
        <w:tc>
          <w:tcPr>
            <w:tcW w:w="3102" w:type="dxa"/>
            <w:gridSpan w:val="2"/>
          </w:tcPr>
          <w:p w:rsidR="0084514D" w:rsidRPr="00BB51FB" w:rsidRDefault="00A63267" w:rsidP="00FE0D4E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юридические лица</w:t>
            </w:r>
            <w:r w:rsidR="00FD02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84514D" w:rsidRPr="00FD0286" w:rsidRDefault="00FE0D4E" w:rsidP="0083644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инвестирование</w:t>
            </w:r>
          </w:p>
          <w:p w:rsidR="0084514D" w:rsidRPr="003644F8" w:rsidRDefault="0084514D" w:rsidP="00A632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84514D" w:rsidRPr="00BB51FB" w:rsidRDefault="0084514D" w:rsidP="00FD02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 и ограничений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29" w:type="dxa"/>
        <w:jc w:val="center"/>
        <w:tblLayout w:type="fixed"/>
        <w:tblLook w:val="04A0"/>
      </w:tblPr>
      <w:tblGrid>
        <w:gridCol w:w="970"/>
        <w:gridCol w:w="2203"/>
        <w:gridCol w:w="1984"/>
        <w:gridCol w:w="2268"/>
        <w:gridCol w:w="2604"/>
      </w:tblGrid>
      <w:tr w:rsidR="0084514D" w:rsidTr="00836446">
        <w:trPr>
          <w:jc w:val="center"/>
        </w:trPr>
        <w:tc>
          <w:tcPr>
            <w:tcW w:w="3173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984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268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2604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</w:tr>
      <w:tr w:rsidR="0084514D" w:rsidTr="00836446">
        <w:trPr>
          <w:jc w:val="center"/>
        </w:trPr>
        <w:tc>
          <w:tcPr>
            <w:tcW w:w="3173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984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содержания существующих обязанностей</w:t>
            </w:r>
          </w:p>
        </w:tc>
        <w:tc>
          <w:tcPr>
            <w:tcW w:w="2268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</w:t>
            </w:r>
          </w:p>
        </w:tc>
        <w:tc>
          <w:tcPr>
            <w:tcW w:w="2604" w:type="dxa"/>
          </w:tcPr>
          <w:p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доходов</w:t>
            </w:r>
          </w:p>
        </w:tc>
      </w:tr>
      <w:tr w:rsidR="0084514D" w:rsidTr="00836446">
        <w:trPr>
          <w:jc w:val="center"/>
        </w:trPr>
        <w:tc>
          <w:tcPr>
            <w:tcW w:w="3173" w:type="dxa"/>
            <w:gridSpan w:val="2"/>
          </w:tcPr>
          <w:p w:rsidR="0084514D" w:rsidRPr="00725848" w:rsidRDefault="00186FC8" w:rsidP="006814C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юридические лица</w:t>
            </w:r>
            <w:r w:rsidR="005D6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4514D" w:rsidRPr="00036DC8" w:rsidRDefault="00BE728B" w:rsidP="008364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4514D" w:rsidRPr="000D44AD" w:rsidRDefault="00BE728B" w:rsidP="0083644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84514D" w:rsidRPr="00036DC8" w:rsidRDefault="00BE728B" w:rsidP="008364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514D" w:rsidTr="00836446">
        <w:trPr>
          <w:jc w:val="center"/>
        </w:trPr>
        <w:tc>
          <w:tcPr>
            <w:tcW w:w="970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9059" w:type="dxa"/>
            <w:gridSpan w:val="4"/>
          </w:tcPr>
          <w:p w:rsidR="0084514D" w:rsidRPr="00CC407D" w:rsidRDefault="0084514D" w:rsidP="00BE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BE728B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Карталинского муниципального района</w:t>
            </w:r>
          </w:p>
        </w:tc>
      </w:tr>
    </w:tbl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Риски решения проблемы предложенным способом регулирования и риски негативных последствий, а также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 регулирования</w:t>
      </w:r>
      <w:proofErr w:type="gramEnd"/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696"/>
        <w:gridCol w:w="2007"/>
        <w:gridCol w:w="2345"/>
        <w:gridCol w:w="2385"/>
        <w:gridCol w:w="2138"/>
      </w:tblGrid>
      <w:tr w:rsidR="0084514D" w:rsidTr="00836446">
        <w:trPr>
          <w:jc w:val="center"/>
        </w:trPr>
        <w:tc>
          <w:tcPr>
            <w:tcW w:w="2712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354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39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148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</w:tr>
      <w:tr w:rsidR="0084514D" w:rsidTr="00836446">
        <w:trPr>
          <w:jc w:val="center"/>
        </w:trPr>
        <w:tc>
          <w:tcPr>
            <w:tcW w:w="2712" w:type="dxa"/>
            <w:gridSpan w:val="2"/>
          </w:tcPr>
          <w:p w:rsidR="0084514D" w:rsidRPr="003F6470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Основные риски решения проблемы предложенным способом и риски негативных последствий</w:t>
            </w:r>
          </w:p>
        </w:tc>
        <w:tc>
          <w:tcPr>
            <w:tcW w:w="2354" w:type="dxa"/>
          </w:tcPr>
          <w:p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Оценки вероятно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сти наступления рисков</w:t>
            </w:r>
          </w:p>
        </w:tc>
        <w:tc>
          <w:tcPr>
            <w:tcW w:w="2391" w:type="dxa"/>
          </w:tcPr>
          <w:p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Методы контроля эффективности достижения цели по рискам</w:t>
            </w:r>
          </w:p>
        </w:tc>
        <w:tc>
          <w:tcPr>
            <w:tcW w:w="2148" w:type="dxa"/>
          </w:tcPr>
          <w:p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Степень кон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троля рисков</w:t>
            </w:r>
          </w:p>
        </w:tc>
      </w:tr>
      <w:tr w:rsidR="0084514D" w:rsidTr="00836446">
        <w:trPr>
          <w:jc w:val="center"/>
        </w:trPr>
        <w:tc>
          <w:tcPr>
            <w:tcW w:w="9605" w:type="dxa"/>
            <w:gridSpan w:val="5"/>
          </w:tcPr>
          <w:p w:rsidR="0084514D" w:rsidRPr="008B3CFE" w:rsidRDefault="004B4937" w:rsidP="00836446">
            <w:pPr>
              <w:pStyle w:val="aa"/>
              <w:keepNext w:val="0"/>
              <w:ind w:left="34" w:hanging="1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нет</w:t>
            </w:r>
          </w:p>
        </w:tc>
      </w:tr>
      <w:tr w:rsidR="0084514D" w:rsidTr="00836446">
        <w:trPr>
          <w:jc w:val="center"/>
        </w:trPr>
        <w:tc>
          <w:tcPr>
            <w:tcW w:w="696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8909" w:type="dxa"/>
            <w:gridSpan w:val="4"/>
          </w:tcPr>
          <w:p w:rsidR="0084514D" w:rsidRPr="00CC407D" w:rsidRDefault="0084514D" w:rsidP="00836446">
            <w:pPr>
              <w:pStyle w:val="aa"/>
              <w:keepNext w:val="0"/>
              <w:rPr>
                <w:b w:val="0"/>
                <w:kern w:val="0"/>
                <w:sz w:val="26"/>
                <w:szCs w:val="26"/>
              </w:rPr>
            </w:pPr>
            <w:r w:rsidRPr="00CC407D">
              <w:rPr>
                <w:b w:val="0"/>
                <w:kern w:val="0"/>
                <w:sz w:val="24"/>
                <w:szCs w:val="24"/>
              </w:rPr>
              <w:t>Источники данных:</w:t>
            </w:r>
            <w:r>
              <w:rPr>
                <w:b w:val="0"/>
                <w:kern w:val="0"/>
                <w:sz w:val="24"/>
                <w:szCs w:val="24"/>
              </w:rPr>
              <w:t xml:space="preserve"> </w:t>
            </w:r>
            <w:r w:rsidR="00BE728B" w:rsidRPr="00BE728B">
              <w:rPr>
                <w:b w:val="0"/>
                <w:i/>
                <w:sz w:val="24"/>
                <w:szCs w:val="24"/>
              </w:rPr>
              <w:t>Администрация Карталинского муниципального района</w:t>
            </w:r>
          </w:p>
        </w:tc>
      </w:tr>
    </w:tbl>
    <w:p w:rsidR="0084514D" w:rsidRDefault="0084514D" w:rsidP="0084514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466D10" w:rsidRDefault="0084514D" w:rsidP="0084514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466D10">
        <w:rPr>
          <w:rFonts w:ascii="Times New Roman" w:hAnsi="Times New Roman" w:cs="Times New Roman"/>
          <w:sz w:val="24"/>
          <w:szCs w:val="24"/>
        </w:rPr>
        <w:t>12.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84514D" w:rsidRDefault="0084514D" w:rsidP="0084514D">
      <w:pPr>
        <w:pStyle w:val="a9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37" w:type="dxa"/>
        <w:jc w:val="center"/>
        <w:tblLayout w:type="fixed"/>
        <w:tblLook w:val="04A0"/>
      </w:tblPr>
      <w:tblGrid>
        <w:gridCol w:w="1052"/>
        <w:gridCol w:w="1750"/>
        <w:gridCol w:w="1559"/>
        <w:gridCol w:w="2835"/>
        <w:gridCol w:w="1417"/>
        <w:gridCol w:w="1524"/>
      </w:tblGrid>
      <w:tr w:rsidR="0084514D" w:rsidTr="00836446">
        <w:trPr>
          <w:jc w:val="center"/>
        </w:trPr>
        <w:tc>
          <w:tcPr>
            <w:tcW w:w="2802" w:type="dxa"/>
            <w:gridSpan w:val="2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559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835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17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524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</w:tr>
      <w:tr w:rsidR="0084514D" w:rsidTr="00836446">
        <w:trPr>
          <w:jc w:val="center"/>
        </w:trPr>
        <w:tc>
          <w:tcPr>
            <w:tcW w:w="2802" w:type="dxa"/>
            <w:gridSpan w:val="2"/>
          </w:tcPr>
          <w:p w:rsidR="0084514D" w:rsidRPr="00CC407D" w:rsidRDefault="0084514D" w:rsidP="00836446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</w:tcPr>
          <w:p w:rsidR="0084514D" w:rsidRPr="00CC407D" w:rsidRDefault="0084514D" w:rsidP="00836446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2835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417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24" w:type="dxa"/>
          </w:tcPr>
          <w:p w:rsidR="0084514D" w:rsidRPr="00CC407D" w:rsidRDefault="0084514D" w:rsidP="00836446">
            <w:pPr>
              <w:pStyle w:val="a9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="00C626D0" w:rsidRPr="00CC407D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C62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26D0" w:rsidRPr="00CC407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84514D" w:rsidTr="00836446">
        <w:trPr>
          <w:jc w:val="center"/>
        </w:trPr>
        <w:tc>
          <w:tcPr>
            <w:tcW w:w="2802" w:type="dxa"/>
            <w:gridSpan w:val="2"/>
          </w:tcPr>
          <w:p w:rsidR="0084514D" w:rsidRPr="00372565" w:rsidRDefault="0084514D" w:rsidP="00BE728B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4514D" w:rsidRPr="00CC407D" w:rsidRDefault="0084514D" w:rsidP="00836446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514D" w:rsidRPr="00372565" w:rsidRDefault="0084514D" w:rsidP="00BE728B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4D" w:rsidRPr="00372565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:rsidR="0084514D" w:rsidRPr="00372565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84514D" w:rsidTr="00836446">
        <w:trPr>
          <w:jc w:val="center"/>
        </w:trPr>
        <w:tc>
          <w:tcPr>
            <w:tcW w:w="2802" w:type="dxa"/>
            <w:gridSpan w:val="2"/>
          </w:tcPr>
          <w:p w:rsidR="0084514D" w:rsidRPr="00372565" w:rsidRDefault="0084514D" w:rsidP="00F27787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4514D" w:rsidRPr="00372565" w:rsidRDefault="0084514D" w:rsidP="00836446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84514D" w:rsidRPr="00372565" w:rsidRDefault="0084514D" w:rsidP="002F05C1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4D" w:rsidRPr="00372565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  <w:p w:rsidR="0084514D" w:rsidRPr="00372565" w:rsidRDefault="0084514D" w:rsidP="00836446">
            <w:pPr>
              <w:jc w:val="both"/>
              <w:rPr>
                <w:i/>
              </w:rPr>
            </w:pPr>
          </w:p>
        </w:tc>
        <w:tc>
          <w:tcPr>
            <w:tcW w:w="1524" w:type="dxa"/>
          </w:tcPr>
          <w:p w:rsidR="0084514D" w:rsidRPr="00372565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84514D" w:rsidTr="00836446">
        <w:trPr>
          <w:jc w:val="center"/>
        </w:trPr>
        <w:tc>
          <w:tcPr>
            <w:tcW w:w="1052" w:type="dxa"/>
          </w:tcPr>
          <w:p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9085" w:type="dxa"/>
            <w:gridSpan w:val="5"/>
          </w:tcPr>
          <w:p w:rsidR="0084514D" w:rsidRPr="00CC407D" w:rsidRDefault="0084514D" w:rsidP="00BE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</w:p>
        </w:tc>
      </w:tr>
    </w:tbl>
    <w:p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466D10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p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22" w:type="dxa"/>
        <w:jc w:val="center"/>
        <w:tblInd w:w="-85" w:type="dxa"/>
        <w:tblLayout w:type="fixed"/>
        <w:tblLook w:val="04A0"/>
      </w:tblPr>
      <w:tblGrid>
        <w:gridCol w:w="794"/>
        <w:gridCol w:w="2184"/>
        <w:gridCol w:w="2835"/>
        <w:gridCol w:w="1701"/>
        <w:gridCol w:w="2608"/>
      </w:tblGrid>
      <w:tr w:rsidR="0084514D" w:rsidTr="00073284">
        <w:trPr>
          <w:jc w:val="center"/>
        </w:trPr>
        <w:tc>
          <w:tcPr>
            <w:tcW w:w="2978" w:type="dxa"/>
            <w:gridSpan w:val="2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835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701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2608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</w:tr>
      <w:tr w:rsidR="0084514D" w:rsidTr="00073284">
        <w:trPr>
          <w:jc w:val="center"/>
        </w:trPr>
        <w:tc>
          <w:tcPr>
            <w:tcW w:w="2978" w:type="dxa"/>
            <w:gridSpan w:val="2"/>
          </w:tcPr>
          <w:p w:rsidR="0084514D" w:rsidRPr="00CC407D" w:rsidRDefault="0084514D" w:rsidP="00836446">
            <w:pPr>
              <w:pStyle w:val="a9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целей регулирования </w:t>
            </w:r>
          </w:p>
        </w:tc>
        <w:tc>
          <w:tcPr>
            <w:tcW w:w="2835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регулирования</w:t>
            </w:r>
          </w:p>
        </w:tc>
        <w:tc>
          <w:tcPr>
            <w:tcW w:w="1701" w:type="dxa"/>
          </w:tcPr>
          <w:p w:rsidR="0084514D" w:rsidRPr="00CC407D" w:rsidRDefault="0084514D" w:rsidP="00836446">
            <w:pPr>
              <w:pStyle w:val="a9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Ед. измерения показателя (индикатора)</w:t>
            </w:r>
          </w:p>
        </w:tc>
        <w:tc>
          <w:tcPr>
            <w:tcW w:w="2608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Способ расчета показателя (индикатора)</w:t>
            </w:r>
          </w:p>
        </w:tc>
      </w:tr>
      <w:tr w:rsidR="0084514D" w:rsidTr="00073284">
        <w:trPr>
          <w:trHeight w:val="837"/>
          <w:jc w:val="center"/>
        </w:trPr>
        <w:tc>
          <w:tcPr>
            <w:tcW w:w="2978" w:type="dxa"/>
            <w:gridSpan w:val="2"/>
          </w:tcPr>
          <w:p w:rsidR="0084514D" w:rsidRPr="00036DC8" w:rsidRDefault="00D12758" w:rsidP="00836446">
            <w:pPr>
              <w:pStyle w:val="a9"/>
              <w:ind w:left="0" w:righ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4514D" w:rsidRPr="00036DC8" w:rsidRDefault="00D12758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514D" w:rsidRPr="00036DC8" w:rsidRDefault="00D12758" w:rsidP="00836446">
            <w:pPr>
              <w:pStyle w:val="a9"/>
              <w:ind w:left="0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608" w:type="dxa"/>
          </w:tcPr>
          <w:p w:rsidR="0084514D" w:rsidRPr="00036DC8" w:rsidRDefault="00D12758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514D" w:rsidRPr="00BB51FB" w:rsidTr="00073284">
        <w:trPr>
          <w:jc w:val="center"/>
        </w:trPr>
        <w:tc>
          <w:tcPr>
            <w:tcW w:w="794" w:type="dxa"/>
          </w:tcPr>
          <w:p w:rsidR="0084514D" w:rsidRPr="00036DC8" w:rsidRDefault="0084514D" w:rsidP="00836446">
            <w:pPr>
              <w:pStyle w:val="a9"/>
              <w:tabs>
                <w:tab w:val="left" w:pos="4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DC8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328" w:type="dxa"/>
            <w:gridSpan w:val="4"/>
          </w:tcPr>
          <w:p w:rsidR="0084514D" w:rsidRPr="00036DC8" w:rsidRDefault="0084514D" w:rsidP="00836446">
            <w:pPr>
              <w:pStyle w:val="a9"/>
              <w:ind w:left="0" w:right="-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6DC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 для расчета показателей (индикаторов):</w:t>
            </w:r>
          </w:p>
        </w:tc>
      </w:tr>
      <w:tr w:rsidR="0084514D" w:rsidRPr="00BB51FB" w:rsidTr="00073284">
        <w:trPr>
          <w:jc w:val="center"/>
        </w:trPr>
        <w:tc>
          <w:tcPr>
            <w:tcW w:w="794" w:type="dxa"/>
          </w:tcPr>
          <w:p w:rsidR="0084514D" w:rsidRPr="00B12DA2" w:rsidRDefault="0084514D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9328" w:type="dxa"/>
            <w:gridSpan w:val="4"/>
          </w:tcPr>
          <w:p w:rsidR="0084514D" w:rsidRDefault="0084514D" w:rsidP="00836446">
            <w:pPr>
              <w:pStyle w:val="a9"/>
              <w:ind w:left="0" w:right="-52"/>
              <w:jc w:val="both"/>
            </w:pPr>
            <w:r w:rsidRPr="000A7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 w:rsidRPr="000A7CB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контроля эффективности избранного способа достижения целей</w:t>
            </w:r>
            <w:proofErr w:type="gramEnd"/>
            <w:r w:rsidRPr="000A7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регулирования, программы мониторинга и иных способов (методов) оценки достижения заявленных целей регулирования:</w:t>
            </w:r>
          </w:p>
          <w:p w:rsidR="0084514D" w:rsidRPr="00157596" w:rsidRDefault="0084514D" w:rsidP="00836446">
            <w:pPr>
              <w:pStyle w:val="a9"/>
              <w:ind w:left="0" w:right="-52"/>
              <w:jc w:val="both"/>
            </w:pPr>
          </w:p>
        </w:tc>
      </w:tr>
    </w:tbl>
    <w:p w:rsidR="007B3D90" w:rsidRPr="007B3D90" w:rsidRDefault="007B3D90" w:rsidP="007B3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849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849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849" w:rsidRPr="00A55260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3849" w:rsidRPr="00A55260" w:rsidSect="00971C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17F2"/>
    <w:multiLevelType w:val="hybridMultilevel"/>
    <w:tmpl w:val="8A0C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C17"/>
    <w:rsid w:val="0002348F"/>
    <w:rsid w:val="00025D9C"/>
    <w:rsid w:val="00054C63"/>
    <w:rsid w:val="000603B0"/>
    <w:rsid w:val="00073284"/>
    <w:rsid w:val="000A6757"/>
    <w:rsid w:val="000A7A59"/>
    <w:rsid w:val="000C2922"/>
    <w:rsid w:val="000E5EE9"/>
    <w:rsid w:val="000F5CD4"/>
    <w:rsid w:val="00100F1B"/>
    <w:rsid w:val="00110A7C"/>
    <w:rsid w:val="001251AD"/>
    <w:rsid w:val="001314A4"/>
    <w:rsid w:val="00137CE1"/>
    <w:rsid w:val="00165D92"/>
    <w:rsid w:val="00173150"/>
    <w:rsid w:val="00176E22"/>
    <w:rsid w:val="0018372A"/>
    <w:rsid w:val="00186FC8"/>
    <w:rsid w:val="001D6525"/>
    <w:rsid w:val="001E4E79"/>
    <w:rsid w:val="001F3C58"/>
    <w:rsid w:val="001F46C0"/>
    <w:rsid w:val="002204AB"/>
    <w:rsid w:val="00220E55"/>
    <w:rsid w:val="002218D0"/>
    <w:rsid w:val="0022407D"/>
    <w:rsid w:val="002259BA"/>
    <w:rsid w:val="00232C4E"/>
    <w:rsid w:val="002358A6"/>
    <w:rsid w:val="0025248E"/>
    <w:rsid w:val="00287F65"/>
    <w:rsid w:val="002F05C1"/>
    <w:rsid w:val="00350C30"/>
    <w:rsid w:val="00353205"/>
    <w:rsid w:val="00365D1B"/>
    <w:rsid w:val="003672E3"/>
    <w:rsid w:val="00384091"/>
    <w:rsid w:val="0038600D"/>
    <w:rsid w:val="003A1030"/>
    <w:rsid w:val="003A3B2F"/>
    <w:rsid w:val="00410770"/>
    <w:rsid w:val="00452A5A"/>
    <w:rsid w:val="00462069"/>
    <w:rsid w:val="0046711A"/>
    <w:rsid w:val="00495076"/>
    <w:rsid w:val="004A2FBE"/>
    <w:rsid w:val="004B1325"/>
    <w:rsid w:val="004B4937"/>
    <w:rsid w:val="004C4121"/>
    <w:rsid w:val="004F261D"/>
    <w:rsid w:val="004F3AF2"/>
    <w:rsid w:val="0053412A"/>
    <w:rsid w:val="00536D72"/>
    <w:rsid w:val="0054199E"/>
    <w:rsid w:val="00541F36"/>
    <w:rsid w:val="0055283A"/>
    <w:rsid w:val="005551AC"/>
    <w:rsid w:val="00581C68"/>
    <w:rsid w:val="005D63A8"/>
    <w:rsid w:val="005D6BB3"/>
    <w:rsid w:val="005E3867"/>
    <w:rsid w:val="005E6F54"/>
    <w:rsid w:val="006121F0"/>
    <w:rsid w:val="00617BB1"/>
    <w:rsid w:val="00633596"/>
    <w:rsid w:val="006814C6"/>
    <w:rsid w:val="006A3849"/>
    <w:rsid w:val="006C76E5"/>
    <w:rsid w:val="006C7D70"/>
    <w:rsid w:val="006D7416"/>
    <w:rsid w:val="006E770E"/>
    <w:rsid w:val="007047F2"/>
    <w:rsid w:val="0071656C"/>
    <w:rsid w:val="00720FD9"/>
    <w:rsid w:val="00750A1C"/>
    <w:rsid w:val="007B2FE2"/>
    <w:rsid w:val="007B3D90"/>
    <w:rsid w:val="007C50F2"/>
    <w:rsid w:val="007C717B"/>
    <w:rsid w:val="007E214A"/>
    <w:rsid w:val="0081631D"/>
    <w:rsid w:val="00817064"/>
    <w:rsid w:val="0083571C"/>
    <w:rsid w:val="0084514D"/>
    <w:rsid w:val="00854937"/>
    <w:rsid w:val="008610D3"/>
    <w:rsid w:val="008B702C"/>
    <w:rsid w:val="008E2FDD"/>
    <w:rsid w:val="008F0345"/>
    <w:rsid w:val="008F3FF5"/>
    <w:rsid w:val="008F6386"/>
    <w:rsid w:val="00921C3E"/>
    <w:rsid w:val="00936D2E"/>
    <w:rsid w:val="00971C17"/>
    <w:rsid w:val="00972C15"/>
    <w:rsid w:val="0099140A"/>
    <w:rsid w:val="009C6136"/>
    <w:rsid w:val="009F1083"/>
    <w:rsid w:val="009F4D35"/>
    <w:rsid w:val="00A11A96"/>
    <w:rsid w:val="00A3582D"/>
    <w:rsid w:val="00A54C20"/>
    <w:rsid w:val="00A55260"/>
    <w:rsid w:val="00A57F00"/>
    <w:rsid w:val="00A63267"/>
    <w:rsid w:val="00A84DAE"/>
    <w:rsid w:val="00A869B4"/>
    <w:rsid w:val="00A87F5A"/>
    <w:rsid w:val="00AB5B8F"/>
    <w:rsid w:val="00AD2D95"/>
    <w:rsid w:val="00AE745C"/>
    <w:rsid w:val="00AE78C1"/>
    <w:rsid w:val="00AF15FD"/>
    <w:rsid w:val="00AF3AA6"/>
    <w:rsid w:val="00B24AC0"/>
    <w:rsid w:val="00B26D47"/>
    <w:rsid w:val="00B2723F"/>
    <w:rsid w:val="00B27941"/>
    <w:rsid w:val="00B57375"/>
    <w:rsid w:val="00B62167"/>
    <w:rsid w:val="00BA5F80"/>
    <w:rsid w:val="00BB3B99"/>
    <w:rsid w:val="00BB5893"/>
    <w:rsid w:val="00BE728B"/>
    <w:rsid w:val="00C0588D"/>
    <w:rsid w:val="00C06490"/>
    <w:rsid w:val="00C172B4"/>
    <w:rsid w:val="00C173E5"/>
    <w:rsid w:val="00C626D0"/>
    <w:rsid w:val="00C74C85"/>
    <w:rsid w:val="00CA2E52"/>
    <w:rsid w:val="00CB3AEF"/>
    <w:rsid w:val="00CD3412"/>
    <w:rsid w:val="00CE2343"/>
    <w:rsid w:val="00CF3847"/>
    <w:rsid w:val="00CF60D4"/>
    <w:rsid w:val="00D06E3E"/>
    <w:rsid w:val="00D0799C"/>
    <w:rsid w:val="00D12758"/>
    <w:rsid w:val="00D417E5"/>
    <w:rsid w:val="00D44D79"/>
    <w:rsid w:val="00D52210"/>
    <w:rsid w:val="00D76242"/>
    <w:rsid w:val="00D906EC"/>
    <w:rsid w:val="00DA49A2"/>
    <w:rsid w:val="00DA74B0"/>
    <w:rsid w:val="00DB4F3A"/>
    <w:rsid w:val="00DE4118"/>
    <w:rsid w:val="00E43CAE"/>
    <w:rsid w:val="00E90D31"/>
    <w:rsid w:val="00E95E41"/>
    <w:rsid w:val="00EB5E36"/>
    <w:rsid w:val="00EC685B"/>
    <w:rsid w:val="00ED71E6"/>
    <w:rsid w:val="00EE1665"/>
    <w:rsid w:val="00F00999"/>
    <w:rsid w:val="00F27787"/>
    <w:rsid w:val="00F53107"/>
    <w:rsid w:val="00F87457"/>
    <w:rsid w:val="00FA6F25"/>
    <w:rsid w:val="00FC401B"/>
    <w:rsid w:val="00FC57D8"/>
    <w:rsid w:val="00FD0286"/>
    <w:rsid w:val="00FD3360"/>
    <w:rsid w:val="00FD53DC"/>
    <w:rsid w:val="00FE0D4E"/>
    <w:rsid w:val="00FE3AB2"/>
    <w:rsid w:val="00F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52"/>
  </w:style>
  <w:style w:type="paragraph" w:styleId="1">
    <w:name w:val="heading 1"/>
    <w:basedOn w:val="a"/>
    <w:next w:val="a"/>
    <w:link w:val="10"/>
    <w:uiPriority w:val="9"/>
    <w:qFormat/>
    <w:rsid w:val="00845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71C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1C17"/>
    <w:rPr>
      <w:color w:val="106BBE"/>
    </w:rPr>
  </w:style>
  <w:style w:type="character" w:customStyle="1" w:styleId="x-phmenubutton">
    <w:name w:val="x-ph__menu__button"/>
    <w:basedOn w:val="a0"/>
    <w:rsid w:val="00BB3B99"/>
  </w:style>
  <w:style w:type="character" w:styleId="a5">
    <w:name w:val="Hyperlink"/>
    <w:basedOn w:val="a0"/>
    <w:uiPriority w:val="99"/>
    <w:unhideWhenUsed/>
    <w:rsid w:val="00BB3B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412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3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8F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8451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ab">
    <w:name w:val="Название Знак"/>
    <w:basedOn w:val="a0"/>
    <w:link w:val="aa"/>
    <w:uiPriority w:val="99"/>
    <w:rsid w:val="0084514D"/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A54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152</cp:revision>
  <cp:lastPrinted>2024-05-03T04:25:00Z</cp:lastPrinted>
  <dcterms:created xsi:type="dcterms:W3CDTF">2016-06-01T04:38:00Z</dcterms:created>
  <dcterms:modified xsi:type="dcterms:W3CDTF">2024-07-30T11:05:00Z</dcterms:modified>
</cp:coreProperties>
</file>